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FE" w:rsidRP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Chars="833" w:firstLine="2999"/>
        <w:rPr>
          <w:rFonts w:ascii="Tahoma" w:hAnsi="Tahoma" w:cs="Tahoma"/>
          <w:color w:val="333333"/>
          <w:sz w:val="36"/>
          <w:szCs w:val="36"/>
        </w:rPr>
      </w:pPr>
      <w:r>
        <w:rPr>
          <w:rFonts w:ascii="Tahoma" w:hAnsi="Tahoma" w:cs="Tahoma" w:hint="eastAsia"/>
          <w:color w:val="333333"/>
          <w:sz w:val="36"/>
          <w:szCs w:val="36"/>
        </w:rPr>
        <w:t>非法集资特征</w:t>
      </w:r>
    </w:p>
    <w:p w:rsidR="00A230FE" w:rsidRPr="00367BE0" w:rsidRDefault="00A230FE" w:rsidP="00367BE0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Pr="00A230FE">
        <w:rPr>
          <w:rFonts w:hint="eastAsia"/>
          <w:color w:val="000000"/>
        </w:rPr>
        <w:t xml:space="preserve">　</w:t>
      </w:r>
      <w:r w:rsidRPr="00367BE0">
        <w:rPr>
          <w:rFonts w:ascii="Tahoma" w:hAnsi="Tahoma" w:cs="Tahoma" w:hint="eastAsia"/>
          <w:color w:val="333333"/>
        </w:rPr>
        <w:t>非法集资是指法人、其他组织或个人违反国家金融管理法律规定，向社会公众</w:t>
      </w:r>
      <w:r w:rsidRPr="00367BE0">
        <w:rPr>
          <w:rFonts w:ascii="Tahoma" w:hAnsi="Tahoma" w:cs="Tahoma" w:hint="eastAsia"/>
          <w:color w:val="333333"/>
        </w:rPr>
        <w:t>(</w:t>
      </w:r>
      <w:r w:rsidRPr="00367BE0">
        <w:rPr>
          <w:rFonts w:ascii="Tahoma" w:hAnsi="Tahoma" w:cs="Tahoma" w:hint="eastAsia"/>
          <w:color w:val="333333"/>
        </w:rPr>
        <w:t>包括单位和个人</w:t>
      </w:r>
      <w:r w:rsidRPr="00367BE0">
        <w:rPr>
          <w:rFonts w:ascii="Tahoma" w:hAnsi="Tahoma" w:cs="Tahoma" w:hint="eastAsia"/>
          <w:color w:val="333333"/>
        </w:rPr>
        <w:t>)</w:t>
      </w:r>
      <w:r w:rsidRPr="00367BE0">
        <w:rPr>
          <w:rFonts w:ascii="Tahoma" w:hAnsi="Tahoma" w:cs="Tahoma" w:hint="eastAsia"/>
          <w:color w:val="333333"/>
        </w:rPr>
        <w:t>吸收资金的行为。它要同时具备以下四个特征要件：未经有关部门依法批准或者借用合法经营的形式吸收资金；通过媒体、推介会、传单、手机短信等途径向社会公开宣传；承诺在一定期限内以货币、实物、股权等方式还本付息或者给付回报；向社会公众即社会不特定对象吸收资金。</w:t>
      </w:r>
    </w:p>
    <w:p w:rsidR="00A230FE" w:rsidRP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Chars="883" w:firstLine="3179"/>
        <w:rPr>
          <w:rFonts w:ascii="Tahoma" w:hAnsi="Tahoma" w:cs="Tahoma"/>
          <w:color w:val="333333"/>
          <w:sz w:val="36"/>
          <w:szCs w:val="36"/>
        </w:rPr>
      </w:pPr>
      <w:r w:rsidRPr="00A230FE">
        <w:rPr>
          <w:rFonts w:ascii="Tahoma" w:hAnsi="Tahoma" w:cs="Tahoma" w:hint="eastAsia"/>
          <w:color w:val="333333"/>
          <w:sz w:val="36"/>
          <w:szCs w:val="36"/>
        </w:rPr>
        <w:t>非法集资形式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非法集资活动涉及内容广，表现形式多样，从目前案发情况看，主要包括债权、股权、商品营销、生产经营等四大类。主要表现有以下几种形式：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1.</w:t>
      </w:r>
      <w:r>
        <w:rPr>
          <w:rFonts w:ascii="Tahoma" w:hAnsi="Tahoma" w:cs="Tahoma"/>
          <w:color w:val="333333"/>
        </w:rPr>
        <w:t>借种植、养殖、项目开发、庄园开发、生态环保投资等名义非法集资。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2.</w:t>
      </w:r>
      <w:r>
        <w:rPr>
          <w:rFonts w:ascii="Tahoma" w:hAnsi="Tahoma" w:cs="Tahoma"/>
          <w:color w:val="333333"/>
        </w:rPr>
        <w:t>以发行或变相发行股票、债券、彩票、投资基金等权利凭证或者以期货交易、典当为名进行非法集资。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3.</w:t>
      </w:r>
      <w:r>
        <w:rPr>
          <w:rFonts w:ascii="Tahoma" w:hAnsi="Tahoma" w:cs="Tahoma"/>
          <w:color w:val="333333"/>
        </w:rPr>
        <w:t>通过认领股份、入股分红进行非法集资。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4.</w:t>
      </w:r>
      <w:r>
        <w:rPr>
          <w:rFonts w:ascii="Tahoma" w:hAnsi="Tahoma" w:cs="Tahoma"/>
          <w:color w:val="333333"/>
        </w:rPr>
        <w:t>通过会员卡、会员证、席位证、优惠卡、消费卡等方式进行非法集资。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5.</w:t>
      </w:r>
      <w:r>
        <w:rPr>
          <w:rFonts w:ascii="Tahoma" w:hAnsi="Tahoma" w:cs="Tahoma"/>
          <w:color w:val="333333"/>
        </w:rPr>
        <w:t>以商品销售与返租、回购与转让、发展会员、商家联盟与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快速积分法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等方式进行非法集资。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6.</w:t>
      </w:r>
      <w:r>
        <w:rPr>
          <w:rFonts w:ascii="Tahoma" w:hAnsi="Tahoma" w:cs="Tahoma"/>
          <w:color w:val="333333"/>
        </w:rPr>
        <w:t>利用民间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会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、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社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等组织或者地下钱庄进行非法集资。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7.</w:t>
      </w:r>
      <w:r>
        <w:rPr>
          <w:rFonts w:ascii="Tahoma" w:hAnsi="Tahoma" w:cs="Tahoma"/>
          <w:color w:val="333333"/>
        </w:rPr>
        <w:t>利用现代电子网络技术构造的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虚拟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产品，如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电子商铺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、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电子百货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投资委托经营、到期回购等方式进行非法集资。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8.</w:t>
      </w:r>
      <w:r>
        <w:rPr>
          <w:rFonts w:ascii="Tahoma" w:hAnsi="Tahoma" w:cs="Tahoma"/>
          <w:color w:val="333333"/>
        </w:rPr>
        <w:t>对物业、地产等资产进行等份分割，通过出售其份额的处置权进行非法集资。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9.</w:t>
      </w:r>
      <w:r>
        <w:rPr>
          <w:rFonts w:ascii="Tahoma" w:hAnsi="Tahoma" w:cs="Tahoma"/>
          <w:color w:val="333333"/>
        </w:rPr>
        <w:t>以签订商品经销合同等形式进行非法集资。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10.</w:t>
      </w:r>
      <w:r>
        <w:rPr>
          <w:rFonts w:ascii="Tahoma" w:hAnsi="Tahoma" w:cs="Tahoma"/>
          <w:color w:val="333333"/>
        </w:rPr>
        <w:t>利用传销或秘密串联的形式非法集资。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11.</w:t>
      </w:r>
      <w:r>
        <w:rPr>
          <w:rFonts w:ascii="Tahoma" w:hAnsi="Tahoma" w:cs="Tahoma"/>
          <w:color w:val="333333"/>
        </w:rPr>
        <w:t>利用互联网设立投资基金的形式进行非法集资。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12.</w:t>
      </w:r>
      <w:r>
        <w:rPr>
          <w:rFonts w:ascii="Tahoma" w:hAnsi="Tahoma" w:cs="Tahoma"/>
          <w:color w:val="333333"/>
        </w:rPr>
        <w:t>利用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电子黄金投资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形式进行非法集资。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13.</w:t>
      </w:r>
      <w:r>
        <w:rPr>
          <w:rFonts w:ascii="Tahoma" w:hAnsi="Tahoma" w:cs="Tahoma"/>
          <w:color w:val="333333"/>
        </w:rPr>
        <w:t>以高利诱惑投资养老公寓、养生度假等形式进行非法集资；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14.</w:t>
      </w:r>
      <w:r>
        <w:rPr>
          <w:rFonts w:ascii="Tahoma" w:hAnsi="Tahoma" w:cs="Tahoma"/>
          <w:color w:val="333333"/>
        </w:rPr>
        <w:t>以</w:t>
      </w:r>
      <w:r>
        <w:rPr>
          <w:rFonts w:ascii="Tahoma" w:hAnsi="Tahoma" w:cs="Tahoma"/>
          <w:color w:val="333333"/>
        </w:rPr>
        <w:t>“</w:t>
      </w:r>
      <w:r>
        <w:rPr>
          <w:rFonts w:ascii="Tahoma" w:hAnsi="Tahoma" w:cs="Tahoma"/>
          <w:color w:val="333333"/>
        </w:rPr>
        <w:t>教育储备金</w:t>
      </w:r>
      <w:r>
        <w:rPr>
          <w:rFonts w:ascii="Tahoma" w:hAnsi="Tahoma" w:cs="Tahoma"/>
          <w:color w:val="333333"/>
        </w:rPr>
        <w:t>”</w:t>
      </w:r>
      <w:r>
        <w:rPr>
          <w:rFonts w:ascii="Tahoma" w:hAnsi="Tahoma" w:cs="Tahoma"/>
          <w:color w:val="333333"/>
        </w:rPr>
        <w:t>等形式进行非法集资；</w:t>
      </w:r>
    </w:p>
    <w:p w:rsid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15.</w:t>
      </w:r>
      <w:r>
        <w:rPr>
          <w:rFonts w:ascii="Tahoma" w:hAnsi="Tahoma" w:cs="Tahoma"/>
          <w:color w:val="333333"/>
        </w:rPr>
        <w:t>以开展</w:t>
      </w:r>
      <w:r>
        <w:rPr>
          <w:rFonts w:ascii="Tahoma" w:hAnsi="Tahoma" w:cs="Tahoma"/>
          <w:color w:val="333333"/>
        </w:rPr>
        <w:t>P2P</w:t>
      </w:r>
      <w:r>
        <w:rPr>
          <w:rFonts w:ascii="Tahoma" w:hAnsi="Tahoma" w:cs="Tahoma"/>
          <w:color w:val="333333"/>
        </w:rPr>
        <w:t>网络借贷业务（理财</w:t>
      </w:r>
      <w:r>
        <w:rPr>
          <w:rFonts w:ascii="Tahoma" w:hAnsi="Tahoma" w:cs="Tahoma"/>
          <w:color w:val="333333"/>
        </w:rPr>
        <w:t>-</w:t>
      </w:r>
      <w:r>
        <w:rPr>
          <w:rFonts w:ascii="Tahoma" w:hAnsi="Tahoma" w:cs="Tahoma"/>
          <w:color w:val="333333"/>
        </w:rPr>
        <w:t>资金池模式、以不合格借款人在平台上发布虚假借款信息、典型的庞氏骗局）等形式进行非法集资。</w:t>
      </w:r>
    </w:p>
    <w:p w:rsidR="00A230FE" w:rsidRPr="00A230FE" w:rsidRDefault="00A230FE" w:rsidP="00A230F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333333"/>
        </w:rPr>
      </w:pPr>
      <w:r w:rsidRPr="00A230FE">
        <w:rPr>
          <w:rFonts w:hint="eastAsia"/>
          <w:color w:val="000000"/>
        </w:rPr>
        <w:lastRenderedPageBreak/>
        <w:t xml:space="preserve">　16、利用亲情诱骗。不法分子往往利用亲戚、朋友、同乡等关系，用高额回报诱惑社会公众参与投资。有些参与传销人员，在传销组织的精神洗脑或人身强制下，为了完成或增加自己的业绩，不惜利用亲情、地缘关系拉拢亲朋、同学或邻居加入，使参与人员迅速蔓延，集资规模不断扩大。</w:t>
      </w:r>
    </w:p>
    <w:p w:rsidR="00A230FE" w:rsidRDefault="00A230FE" w:rsidP="00323B43">
      <w:r>
        <w:rPr>
          <w:rFonts w:hint="eastAsia"/>
        </w:rPr>
        <w:t xml:space="preserve">                                         </w:t>
      </w:r>
    </w:p>
    <w:p w:rsidR="004358AB" w:rsidRPr="00367BE0" w:rsidRDefault="00A230FE" w:rsidP="00367BE0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  <w:sz w:val="36"/>
          <w:szCs w:val="36"/>
        </w:rPr>
      </w:pPr>
      <w:r w:rsidRPr="00367BE0">
        <w:rPr>
          <w:rFonts w:hint="eastAsia"/>
          <w:color w:val="000000"/>
        </w:rPr>
        <w:t xml:space="preserve">    </w:t>
      </w:r>
      <w:r w:rsidR="00367BE0">
        <w:rPr>
          <w:rFonts w:hint="eastAsia"/>
          <w:color w:val="000000"/>
        </w:rPr>
        <w:t xml:space="preserve">          </w:t>
      </w:r>
      <w:r w:rsidR="00367BE0" w:rsidRPr="00367BE0">
        <w:rPr>
          <w:rFonts w:hint="eastAsia"/>
          <w:color w:val="000000"/>
          <w:sz w:val="36"/>
          <w:szCs w:val="36"/>
        </w:rPr>
        <w:t xml:space="preserve">    </w:t>
      </w:r>
      <w:r w:rsidRPr="00367BE0">
        <w:rPr>
          <w:rFonts w:hint="eastAsia"/>
          <w:color w:val="000000"/>
          <w:sz w:val="36"/>
          <w:szCs w:val="36"/>
        </w:rPr>
        <w:t>非法集资危害</w:t>
      </w:r>
    </w:p>
    <w:p w:rsidR="00A230FE" w:rsidRPr="00367BE0" w:rsidRDefault="00367BE0" w:rsidP="00367BE0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000000"/>
        </w:rPr>
      </w:pPr>
      <w:r w:rsidRPr="00367BE0">
        <w:rPr>
          <w:color w:val="000000"/>
        </w:rPr>
        <w:t>“</w:t>
      </w:r>
      <w:r w:rsidR="00A230FE" w:rsidRPr="00367BE0">
        <w:rPr>
          <w:color w:val="000000"/>
        </w:rPr>
        <w:t>世上没有免费的午餐”，非法集资给社会和群众带来了极大的危害。一是损害参与者利益，使其遭受经济损失。非法集资犯罪分子通过欺骗手段聚集资金后，任意挥霍、浪费、转移或者非法占有，使参与者很难收回资金，严重者甚至倾家荡产、血本无归。二是严重干扰了正常的经济、金融秩序，极易引发社会风险。三是容易引发社会不稳定，严重影响社会和谐。非法集资往往集资规模大、人员多，资金兑付比例低，处置难度大，容易引起大量社会治安问题，严重影响社会稳定。</w:t>
      </w:r>
    </w:p>
    <w:sectPr w:rsidR="00A230FE" w:rsidRPr="00367B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910" w:rsidRDefault="00837910" w:rsidP="00367BE0">
      <w:pPr>
        <w:spacing w:after="0"/>
      </w:pPr>
      <w:r>
        <w:separator/>
      </w:r>
    </w:p>
  </w:endnote>
  <w:endnote w:type="continuationSeparator" w:id="1">
    <w:p w:rsidR="00837910" w:rsidRDefault="00837910" w:rsidP="00367B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910" w:rsidRDefault="00837910" w:rsidP="00367BE0">
      <w:pPr>
        <w:spacing w:after="0"/>
      </w:pPr>
      <w:r>
        <w:separator/>
      </w:r>
    </w:p>
  </w:footnote>
  <w:footnote w:type="continuationSeparator" w:id="1">
    <w:p w:rsidR="00837910" w:rsidRDefault="00837910" w:rsidP="00367B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30FE"/>
    <w:rsid w:val="00323B43"/>
    <w:rsid w:val="00353864"/>
    <w:rsid w:val="00367BE0"/>
    <w:rsid w:val="003D37D8"/>
    <w:rsid w:val="004358AB"/>
    <w:rsid w:val="005C72CC"/>
    <w:rsid w:val="00837910"/>
    <w:rsid w:val="008B7726"/>
    <w:rsid w:val="009E6F90"/>
    <w:rsid w:val="00A230FE"/>
    <w:rsid w:val="00C6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0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67B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7BE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7B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7B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2017-06-02T01:13:00Z</dcterms:created>
  <dc:creator>Administrator</dc:creator>
  <lastModifiedBy>Administrator</lastModifiedBy>
  <dcterms:modified xsi:type="dcterms:W3CDTF">2017-06-02T02:27:00Z</dcterms:modified>
  <revision>2</revision>
</coreProperties>
</file>